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3C932" w14:textId="77777777" w:rsidR="00C35030" w:rsidRPr="00C35030" w:rsidRDefault="00C35030" w:rsidP="00C35030">
      <w:pPr>
        <w:jc w:val="right"/>
        <w:rPr>
          <w:rFonts w:cstheme="minorHAnsi"/>
          <w:sz w:val="24"/>
          <w:szCs w:val="24"/>
        </w:rPr>
      </w:pPr>
      <w:r>
        <w:rPr>
          <w:rFonts w:ascii="Verdana" w:hAnsi="Verdana"/>
          <w:noProof/>
          <w:sz w:val="20"/>
          <w:szCs w:val="20"/>
          <w:lang w:eastAsia="da-DK"/>
        </w:rPr>
        <w:drawing>
          <wp:inline distT="0" distB="0" distL="0" distR="0" wp14:anchorId="7BD3C942" wp14:editId="7BD3C943">
            <wp:extent cx="1943100" cy="447675"/>
            <wp:effectExtent l="0" t="0" r="0" b="9525"/>
            <wp:docPr id="2" name="Billede 2" descr="cid:image001.jpg@01CECFC1.93258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jpg@01CECFC1.932583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3C933" w14:textId="77777777" w:rsidR="00C35030" w:rsidRDefault="00C35030">
      <w:pPr>
        <w:rPr>
          <w:rFonts w:cstheme="minorHAnsi"/>
          <w:b/>
          <w:sz w:val="32"/>
          <w:szCs w:val="32"/>
        </w:rPr>
      </w:pPr>
    </w:p>
    <w:p w14:paraId="7BD3C934" w14:textId="77777777" w:rsidR="00AE53F5" w:rsidRPr="00CE307C" w:rsidRDefault="00CE307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Vedr. SPS (specialpædagogisk </w:t>
      </w:r>
      <w:r w:rsidRPr="00CE307C">
        <w:rPr>
          <w:rFonts w:cstheme="minorHAnsi"/>
          <w:b/>
          <w:sz w:val="32"/>
          <w:szCs w:val="32"/>
        </w:rPr>
        <w:t>støtte)</w:t>
      </w:r>
    </w:p>
    <w:p w14:paraId="7BD3C935" w14:textId="77777777" w:rsidR="00CE307C" w:rsidRPr="00CE307C" w:rsidRDefault="00CE307C" w:rsidP="00CE307C">
      <w:pPr>
        <w:rPr>
          <w:rFonts w:cstheme="minorHAnsi"/>
          <w:sz w:val="24"/>
          <w:szCs w:val="24"/>
        </w:rPr>
      </w:pPr>
      <w:r w:rsidRPr="00CE307C">
        <w:rPr>
          <w:rFonts w:cstheme="minorHAnsi"/>
          <w:sz w:val="24"/>
          <w:szCs w:val="24"/>
        </w:rPr>
        <w:t>Specialpædagogisk støtte (SPS) skal sikre, at eleven</w:t>
      </w:r>
      <w:r w:rsidR="00C35030">
        <w:rPr>
          <w:rFonts w:cstheme="minorHAnsi"/>
          <w:sz w:val="24"/>
          <w:szCs w:val="24"/>
        </w:rPr>
        <w:t>,</w:t>
      </w:r>
      <w:r w:rsidR="00C35030" w:rsidRPr="00C35030">
        <w:rPr>
          <w:rFonts w:cstheme="minorHAnsi"/>
          <w:sz w:val="24"/>
          <w:szCs w:val="24"/>
        </w:rPr>
        <w:t xml:space="preserve"> </w:t>
      </w:r>
      <w:r w:rsidR="00C35030" w:rsidRPr="00CE307C">
        <w:rPr>
          <w:rFonts w:cstheme="minorHAnsi"/>
          <w:sz w:val="24"/>
          <w:szCs w:val="24"/>
        </w:rPr>
        <w:t>på trods af en funktionsnedsættelse</w:t>
      </w:r>
      <w:r w:rsidR="00C35030">
        <w:rPr>
          <w:rFonts w:cstheme="minorHAnsi"/>
          <w:sz w:val="24"/>
          <w:szCs w:val="24"/>
        </w:rPr>
        <w:t xml:space="preserve">, </w:t>
      </w:r>
      <w:r w:rsidRPr="00CE307C">
        <w:rPr>
          <w:rFonts w:cstheme="minorHAnsi"/>
          <w:sz w:val="24"/>
          <w:szCs w:val="24"/>
        </w:rPr>
        <w:t>kan udda</w:t>
      </w:r>
      <w:r>
        <w:rPr>
          <w:rFonts w:cstheme="minorHAnsi"/>
          <w:sz w:val="24"/>
          <w:szCs w:val="24"/>
        </w:rPr>
        <w:t>nne sig på lige fod</w:t>
      </w:r>
      <w:r w:rsidR="00C35030">
        <w:rPr>
          <w:rFonts w:cstheme="minorHAnsi"/>
          <w:sz w:val="24"/>
          <w:szCs w:val="24"/>
        </w:rPr>
        <w:t xml:space="preserve"> med alle andre</w:t>
      </w:r>
      <w:r w:rsidRPr="00CE307C">
        <w:rPr>
          <w:rFonts w:cstheme="minorHAnsi"/>
          <w:sz w:val="24"/>
          <w:szCs w:val="24"/>
        </w:rPr>
        <w:t>. For at iværksætte specialpædagogisk støtte på en ungdomsuddannelse kræves dokumentation for elevens funktionsnedsættelse</w:t>
      </w:r>
      <w:r>
        <w:rPr>
          <w:rFonts w:cstheme="minorHAnsi"/>
          <w:sz w:val="24"/>
          <w:szCs w:val="24"/>
        </w:rPr>
        <w:t>.</w:t>
      </w:r>
    </w:p>
    <w:p w14:paraId="2C8606B3" w14:textId="271B6C5C" w:rsidR="00FB3C2C" w:rsidRDefault="00FB3C2C" w:rsidP="00CE307C">
      <w:pPr>
        <w:pStyle w:val="NormalWeb"/>
        <w:spacing w:line="324" w:lineRule="atLeas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Styrelsen for Undervisning og Kvalitet </w:t>
      </w:r>
      <w:r w:rsidR="00CE307C" w:rsidRPr="00CE307C">
        <w:rPr>
          <w:rFonts w:asciiTheme="minorHAnsi" w:hAnsiTheme="minorHAnsi" w:cstheme="minorHAnsi"/>
        </w:rPr>
        <w:t xml:space="preserve">stiller forskellige krav til dokumentation alt efter hvilken funktionsnedsættelse, der er tale om. </w:t>
      </w:r>
      <w:r w:rsidR="00CE307C" w:rsidRPr="00CE307C">
        <w:rPr>
          <w:rFonts w:asciiTheme="minorHAnsi" w:hAnsiTheme="minorHAnsi" w:cstheme="minorHAnsi"/>
          <w:b/>
        </w:rPr>
        <w:t>Ved psykiske vanskeligheder kræves lægelig dokumentation</w:t>
      </w:r>
      <w:r w:rsidR="00CE307C" w:rsidRPr="001E421B">
        <w:rPr>
          <w:rFonts w:asciiTheme="minorHAnsi" w:hAnsiTheme="minorHAnsi" w:cstheme="minorHAnsi"/>
          <w:b/>
        </w:rPr>
        <w:t xml:space="preserve"> fra egen </w:t>
      </w:r>
      <w:r w:rsidR="00CE307C" w:rsidRPr="00CE307C">
        <w:rPr>
          <w:rFonts w:asciiTheme="minorHAnsi" w:hAnsiTheme="minorHAnsi" w:cstheme="minorHAnsi"/>
          <w:b/>
        </w:rPr>
        <w:t>læge, spec</w:t>
      </w:r>
      <w:r w:rsidR="00C35030">
        <w:rPr>
          <w:rFonts w:asciiTheme="minorHAnsi" w:hAnsiTheme="minorHAnsi" w:cstheme="minorHAnsi"/>
          <w:b/>
        </w:rPr>
        <w:t>iallæge eller sygehus. Diagnosen</w:t>
      </w:r>
      <w:r w:rsidR="00CE307C" w:rsidRPr="00CE307C">
        <w:rPr>
          <w:rFonts w:asciiTheme="minorHAnsi" w:hAnsiTheme="minorHAnsi" w:cstheme="minorHAnsi"/>
          <w:b/>
        </w:rPr>
        <w:t xml:space="preserve"> skal fremgå af dokumentationen. </w:t>
      </w:r>
    </w:p>
    <w:p w14:paraId="7BD3C937" w14:textId="77777777" w:rsidR="00CE307C" w:rsidRDefault="00CE307C" w:rsidP="00CE307C">
      <w:pPr>
        <w:pStyle w:val="NormalWeb"/>
        <w:spacing w:line="324" w:lineRule="atLeast"/>
        <w:rPr>
          <w:rFonts w:asciiTheme="minorHAnsi" w:hAnsiTheme="minorHAnsi" w:cstheme="minorHAnsi"/>
        </w:rPr>
      </w:pPr>
      <w:r w:rsidRPr="00CE307C">
        <w:rPr>
          <w:rFonts w:asciiTheme="minorHAnsi" w:hAnsiTheme="minorHAnsi" w:cstheme="minorHAnsi"/>
        </w:rPr>
        <w:t>Eleven har derfor brug for et par linjer</w:t>
      </w:r>
      <w:r w:rsidR="00C35030">
        <w:rPr>
          <w:rFonts w:asciiTheme="minorHAnsi" w:hAnsiTheme="minorHAnsi" w:cstheme="minorHAnsi"/>
        </w:rPr>
        <w:t xml:space="preserve"> (ikke en lægeerklæring), </w:t>
      </w:r>
      <w:r w:rsidRPr="00CE307C">
        <w:rPr>
          <w:rFonts w:asciiTheme="minorHAnsi" w:hAnsiTheme="minorHAnsi" w:cstheme="minorHAnsi"/>
        </w:rPr>
        <w:t>der dokumenter</w:t>
      </w:r>
      <w:r>
        <w:rPr>
          <w:rFonts w:asciiTheme="minorHAnsi" w:hAnsiTheme="minorHAnsi" w:cstheme="minorHAnsi"/>
        </w:rPr>
        <w:t>e</w:t>
      </w:r>
      <w:r w:rsidR="00C35030">
        <w:rPr>
          <w:rFonts w:asciiTheme="minorHAnsi" w:hAnsiTheme="minorHAnsi" w:cstheme="minorHAnsi"/>
        </w:rPr>
        <w:t xml:space="preserve">r funktionsnedsættelsen. </w:t>
      </w:r>
      <w:r>
        <w:rPr>
          <w:rFonts w:asciiTheme="minorHAnsi" w:hAnsiTheme="minorHAnsi" w:cstheme="minorHAnsi"/>
        </w:rPr>
        <w:t>A</w:t>
      </w:r>
      <w:r w:rsidRPr="00CE307C">
        <w:rPr>
          <w:rFonts w:asciiTheme="minorHAnsi" w:hAnsiTheme="minorHAnsi" w:cstheme="minorHAnsi"/>
        </w:rPr>
        <w:t>lt</w:t>
      </w:r>
      <w:r>
        <w:rPr>
          <w:rFonts w:asciiTheme="minorHAnsi" w:hAnsiTheme="minorHAnsi" w:cstheme="minorHAnsi"/>
        </w:rPr>
        <w:t xml:space="preserve">ernativt </w:t>
      </w:r>
      <w:r w:rsidR="00C35030">
        <w:rPr>
          <w:rFonts w:asciiTheme="minorHAnsi" w:hAnsiTheme="minorHAnsi" w:cstheme="minorHAnsi"/>
        </w:rPr>
        <w:t>kan eleven bruge udskrift fra patientjournal.</w:t>
      </w:r>
    </w:p>
    <w:p w14:paraId="56A81EB8" w14:textId="0B818FDD" w:rsidR="00FB3C2C" w:rsidRDefault="00FB3C2C" w:rsidP="00FB3C2C">
      <w:pPr>
        <w:pStyle w:val="NormalWeb"/>
        <w:spacing w:line="324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 kan søges støtte, h</w:t>
      </w:r>
      <w:r>
        <w:rPr>
          <w:rFonts w:asciiTheme="minorHAnsi" w:hAnsiTheme="minorHAnsi" w:cstheme="minorHAnsi"/>
        </w:rPr>
        <w:t>vis eleven er i et udredningsforløb</w:t>
      </w:r>
      <w:r>
        <w:rPr>
          <w:rFonts w:asciiTheme="minorHAnsi" w:hAnsiTheme="minorHAnsi" w:cstheme="minorHAnsi"/>
        </w:rPr>
        <w:t>. Her kan fagpersoner fra fx psykiatrien skrive et par linjer om elevens vanskeligheder og mulige diagnose.</w:t>
      </w:r>
    </w:p>
    <w:p w14:paraId="0667EE32" w14:textId="77777777" w:rsidR="00FB3C2C" w:rsidRDefault="00FB3C2C" w:rsidP="00FB3C2C">
      <w:pPr>
        <w:pStyle w:val="NormalWeb"/>
        <w:spacing w:line="324" w:lineRule="atLeast"/>
        <w:rPr>
          <w:rFonts w:asciiTheme="minorHAnsi" w:hAnsiTheme="minorHAnsi" w:cstheme="minorHAnsi"/>
        </w:rPr>
      </w:pPr>
    </w:p>
    <w:p w14:paraId="7BD3C938" w14:textId="77777777" w:rsidR="00C35030" w:rsidRDefault="00C35030" w:rsidP="00CE307C">
      <w:pPr>
        <w:pStyle w:val="NormalWeb"/>
        <w:spacing w:line="324" w:lineRule="atLeast"/>
        <w:rPr>
          <w:rFonts w:asciiTheme="minorHAnsi" w:hAnsiTheme="minorHAnsi" w:cstheme="minorHAnsi"/>
        </w:rPr>
      </w:pPr>
    </w:p>
    <w:p w14:paraId="7BD3C939" w14:textId="77777777" w:rsidR="00C35030" w:rsidRDefault="00C35030" w:rsidP="00CE307C">
      <w:pPr>
        <w:pStyle w:val="NormalWeb"/>
        <w:spacing w:line="324" w:lineRule="atLeast"/>
        <w:rPr>
          <w:rFonts w:asciiTheme="minorHAnsi" w:hAnsiTheme="minorHAnsi" w:cstheme="minorHAnsi"/>
        </w:rPr>
      </w:pPr>
      <w:bookmarkStart w:id="0" w:name="_GoBack"/>
      <w:bookmarkEnd w:id="0"/>
    </w:p>
    <w:p w14:paraId="7BD3C93A" w14:textId="77777777" w:rsidR="00C35030" w:rsidRDefault="00C35030" w:rsidP="00CE307C">
      <w:pPr>
        <w:pStyle w:val="NormalWeb"/>
        <w:spacing w:line="324" w:lineRule="atLeast"/>
        <w:rPr>
          <w:rFonts w:asciiTheme="minorHAnsi" w:hAnsiTheme="minorHAnsi" w:cstheme="minorHAnsi"/>
        </w:rPr>
      </w:pPr>
    </w:p>
    <w:p w14:paraId="7BD3C93B" w14:textId="77777777" w:rsidR="00C35030" w:rsidRDefault="00C35030" w:rsidP="00CE307C">
      <w:pPr>
        <w:pStyle w:val="NormalWeb"/>
        <w:spacing w:line="324" w:lineRule="atLeast"/>
        <w:rPr>
          <w:rFonts w:asciiTheme="minorHAnsi" w:hAnsiTheme="minorHAnsi" w:cstheme="minorHAnsi"/>
        </w:rPr>
      </w:pPr>
    </w:p>
    <w:p w14:paraId="7BD3C93C" w14:textId="77777777" w:rsidR="00C35030" w:rsidRDefault="00C35030" w:rsidP="00CE307C">
      <w:pPr>
        <w:pStyle w:val="NormalWeb"/>
        <w:spacing w:line="324" w:lineRule="atLeast"/>
        <w:rPr>
          <w:rFonts w:asciiTheme="minorHAnsi" w:hAnsiTheme="minorHAnsi" w:cstheme="minorHAnsi"/>
        </w:rPr>
      </w:pPr>
    </w:p>
    <w:p w14:paraId="7BD3C93D" w14:textId="77777777" w:rsidR="00C35030" w:rsidRPr="00CE307C" w:rsidRDefault="00C35030" w:rsidP="00CE307C">
      <w:pPr>
        <w:pStyle w:val="NormalWeb"/>
        <w:spacing w:line="324" w:lineRule="atLeast"/>
        <w:rPr>
          <w:rFonts w:asciiTheme="minorHAnsi" w:hAnsiTheme="minorHAnsi" w:cstheme="minorHAnsi"/>
        </w:rPr>
      </w:pPr>
    </w:p>
    <w:p w14:paraId="7BD3C93E" w14:textId="77777777" w:rsidR="001E421B" w:rsidRPr="00CE307C" w:rsidRDefault="001E421B">
      <w:pPr>
        <w:rPr>
          <w:rFonts w:cstheme="minorHAnsi"/>
          <w:sz w:val="24"/>
          <w:szCs w:val="24"/>
        </w:rPr>
      </w:pPr>
    </w:p>
    <w:p w14:paraId="7BD3C93F" w14:textId="77777777" w:rsidR="001E421B" w:rsidRPr="00CE307C" w:rsidRDefault="001E421B">
      <w:pPr>
        <w:rPr>
          <w:rFonts w:cstheme="minorHAnsi"/>
          <w:sz w:val="24"/>
          <w:szCs w:val="24"/>
        </w:rPr>
      </w:pPr>
    </w:p>
    <w:p w14:paraId="7BD3C940" w14:textId="77777777" w:rsidR="001E421B" w:rsidRPr="00CE307C" w:rsidRDefault="001E421B">
      <w:pPr>
        <w:rPr>
          <w:rFonts w:cstheme="minorHAnsi"/>
          <w:sz w:val="24"/>
          <w:szCs w:val="24"/>
        </w:rPr>
      </w:pPr>
    </w:p>
    <w:p w14:paraId="7BD3C941" w14:textId="77777777" w:rsidR="001E421B" w:rsidRPr="00CE307C" w:rsidRDefault="001E421B">
      <w:pPr>
        <w:rPr>
          <w:rFonts w:cstheme="minorHAnsi"/>
          <w:sz w:val="24"/>
          <w:szCs w:val="24"/>
        </w:rPr>
      </w:pPr>
    </w:p>
    <w:sectPr w:rsidR="001E421B" w:rsidRPr="00CE30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1B"/>
    <w:rsid w:val="00144ABF"/>
    <w:rsid w:val="001E421B"/>
    <w:rsid w:val="001F5FB8"/>
    <w:rsid w:val="005822C8"/>
    <w:rsid w:val="009B7CBB"/>
    <w:rsid w:val="00B85864"/>
    <w:rsid w:val="00BE7C66"/>
    <w:rsid w:val="00C35030"/>
    <w:rsid w:val="00CE307C"/>
    <w:rsid w:val="00F57BDC"/>
    <w:rsid w:val="00FB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C932"/>
  <w15:docId w15:val="{411ABDAA-3109-4A9E-B704-6511DBA9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2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CE307C"/>
    <w:rPr>
      <w:color w:val="1766B9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5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0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4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190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8703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9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2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3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41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4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2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2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550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192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ECFC1.932583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ITCFYN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 Troldtoft</dc:creator>
  <cp:lastModifiedBy>Marlene Troldtoft</cp:lastModifiedBy>
  <cp:revision>3</cp:revision>
  <cp:lastPrinted>2013-10-23T07:21:00Z</cp:lastPrinted>
  <dcterms:created xsi:type="dcterms:W3CDTF">2016-01-12T12:44:00Z</dcterms:created>
  <dcterms:modified xsi:type="dcterms:W3CDTF">2017-11-28T08:37:00Z</dcterms:modified>
</cp:coreProperties>
</file>