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01D7" w14:textId="247FABCF" w:rsidR="000346A2" w:rsidRPr="00BE1ED3" w:rsidRDefault="000346A2" w:rsidP="000346A2">
      <w:pPr>
        <w:rPr>
          <w:rFonts w:asciiTheme="minorHAnsi" w:hAnsiTheme="minorHAnsi" w:cstheme="minorHAnsi"/>
          <w:b/>
          <w:sz w:val="20"/>
          <w:szCs w:val="20"/>
        </w:rPr>
      </w:pPr>
      <w:r w:rsidRPr="00BE1ED3">
        <w:rPr>
          <w:rFonts w:asciiTheme="minorHAnsi" w:hAnsiTheme="minorHAnsi" w:cstheme="minorHAnsi"/>
          <w:b/>
          <w:sz w:val="24"/>
          <w:szCs w:val="24"/>
        </w:rPr>
        <w:t>Elever med støttetimer (SPS) i oplæring</w:t>
      </w:r>
      <w:r w:rsidRPr="00BE1ED3">
        <w:rPr>
          <w:rFonts w:asciiTheme="minorHAnsi" w:hAnsiTheme="minorHAnsi" w:cstheme="minorHAnsi"/>
          <w:b/>
          <w:sz w:val="24"/>
          <w:szCs w:val="24"/>
        </w:rPr>
        <w:tab/>
      </w:r>
      <w:r w:rsidRPr="00BE1ED3">
        <w:rPr>
          <w:rFonts w:asciiTheme="minorHAnsi" w:hAnsiTheme="minorHAnsi" w:cstheme="minorHAnsi"/>
          <w:b/>
          <w:sz w:val="20"/>
          <w:szCs w:val="20"/>
        </w:rPr>
        <w:tab/>
      </w:r>
      <w:r w:rsidRPr="00BE1ED3">
        <w:rPr>
          <w:rFonts w:asciiTheme="minorHAnsi" w:hAnsiTheme="minorHAnsi"/>
          <w:noProof/>
          <w:color w:val="000000"/>
          <w:sz w:val="20"/>
          <w:szCs w:val="20"/>
        </w:rPr>
        <w:drawing>
          <wp:inline distT="0" distB="0" distL="0" distR="0" wp14:anchorId="2E3F3B84" wp14:editId="4ADB137D">
            <wp:extent cx="1562100" cy="457170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550" cy="51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567E4" w14:textId="77777777" w:rsidR="000346A2" w:rsidRPr="00BE1ED3" w:rsidRDefault="000346A2" w:rsidP="000346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BBF7CB5" w14:textId="77777777" w:rsidR="000346A2" w:rsidRPr="0092275F" w:rsidRDefault="000346A2" w:rsidP="000346A2">
      <w:pPr>
        <w:rPr>
          <w:rFonts w:asciiTheme="minorHAnsi" w:hAnsiTheme="minorHAnsi" w:cstheme="minorHAnsi"/>
          <w:b/>
        </w:rPr>
      </w:pPr>
      <w:r w:rsidRPr="0092275F">
        <w:rPr>
          <w:rFonts w:asciiTheme="minorHAnsi" w:hAnsiTheme="minorHAnsi" w:cstheme="minorHAnsi"/>
          <w:b/>
        </w:rPr>
        <w:t>Information om SPS</w:t>
      </w:r>
    </w:p>
    <w:p w14:paraId="2EC7FBF2" w14:textId="0CB9E0C4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>SPS er specialpædagogisk støtte, som skal sikre, at eleven, på trods af en funktionsnedsættelse, kan uddanne sig på lige fod med andre. SPS bevilges af Styrelsen for Undervisning og Kvalitet.</w:t>
      </w:r>
      <w:r w:rsidR="009D67F4" w:rsidRPr="00BE1ED3">
        <w:rPr>
          <w:rFonts w:asciiTheme="minorHAnsi" w:hAnsiTheme="minorHAnsi" w:cstheme="minorHAnsi"/>
          <w:sz w:val="20"/>
          <w:szCs w:val="20"/>
        </w:rPr>
        <w:t xml:space="preserve"> </w:t>
      </w:r>
      <w:r w:rsidRPr="00BE1ED3">
        <w:rPr>
          <w:rFonts w:asciiTheme="minorHAnsi" w:hAnsiTheme="minorHAnsi" w:cstheme="minorHAnsi"/>
          <w:sz w:val="20"/>
          <w:szCs w:val="20"/>
        </w:rPr>
        <w:t>Skolen søger støtte på vegne af eleven. Der findes forskellige støtteformer, bl.a. studiestøttetimer. Disse timer kan bruges i både skole- og oplæringsperioder. Støttetimer skal bruges på at støtte eleven i at udvikle strategier til at håndtere uddannelsen.</w:t>
      </w:r>
    </w:p>
    <w:p w14:paraId="2A536409" w14:textId="77777777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>Da ansøgningstekst om fx studiestøttetimer eller andre støtteforanstaltninger indeholder personfølsomme oplysninger om eleven, kan skolen, jf. persondataloven, ikke videregive denne tekst.</w:t>
      </w:r>
    </w:p>
    <w:p w14:paraId="63E35DF7" w14:textId="77777777" w:rsidR="000346A2" w:rsidRPr="00BE1ED3" w:rsidRDefault="000346A2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2498C7FD" w14:textId="1FE1DD3E" w:rsidR="000346A2" w:rsidRPr="0092275F" w:rsidRDefault="000346A2" w:rsidP="000346A2">
      <w:pPr>
        <w:rPr>
          <w:rFonts w:asciiTheme="minorHAnsi" w:hAnsiTheme="minorHAnsi" w:cstheme="minorHAnsi"/>
          <w:b/>
        </w:rPr>
      </w:pPr>
      <w:r w:rsidRPr="0092275F">
        <w:rPr>
          <w:rFonts w:asciiTheme="minorHAnsi" w:hAnsiTheme="minorHAnsi" w:cstheme="minorHAnsi"/>
          <w:b/>
        </w:rPr>
        <w:t>Brug af støttetimer i oplæringsperioder</w:t>
      </w:r>
    </w:p>
    <w:p w14:paraId="143D0709" w14:textId="202828AF" w:rsidR="000346A2" w:rsidRPr="00BE1ED3" w:rsidRDefault="00062146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>Eleven får de bedste muligheder for læring, når støtten er så virkelighedsnær som muligt</w:t>
      </w:r>
      <w:r w:rsidR="00222BF7" w:rsidRPr="00BE1ED3">
        <w:rPr>
          <w:rFonts w:asciiTheme="minorHAnsi" w:hAnsiTheme="minorHAnsi" w:cstheme="minorHAnsi"/>
          <w:sz w:val="20"/>
          <w:szCs w:val="20"/>
        </w:rPr>
        <w:t>.</w:t>
      </w:r>
      <w:r w:rsidR="002B6CDE" w:rsidRPr="00BE1ED3">
        <w:rPr>
          <w:rFonts w:asciiTheme="minorHAnsi" w:hAnsiTheme="minorHAnsi" w:cstheme="minorHAnsi"/>
          <w:sz w:val="20"/>
          <w:szCs w:val="20"/>
        </w:rPr>
        <w:t xml:space="preserve"> </w:t>
      </w:r>
      <w:r w:rsidRPr="00BE1ED3">
        <w:rPr>
          <w:rFonts w:asciiTheme="minorHAnsi" w:hAnsiTheme="minorHAnsi" w:cstheme="minorHAnsi"/>
          <w:sz w:val="20"/>
          <w:szCs w:val="20"/>
        </w:rPr>
        <w:t>Derfor varetages støttetimer i oplæringsperioder som udgangspunkt af oplæringsstedet.</w:t>
      </w:r>
      <w:r w:rsidR="002B6CDE" w:rsidRPr="00BE1ED3">
        <w:rPr>
          <w:rFonts w:asciiTheme="minorHAnsi" w:hAnsiTheme="minorHAnsi" w:cstheme="minorHAnsi"/>
          <w:sz w:val="20"/>
          <w:szCs w:val="20"/>
        </w:rPr>
        <w:t xml:space="preserve"> </w:t>
      </w:r>
      <w:r w:rsidR="000346A2" w:rsidRPr="00BE1ED3">
        <w:rPr>
          <w:rFonts w:asciiTheme="minorHAnsi" w:hAnsiTheme="minorHAnsi" w:cstheme="minorHAnsi"/>
          <w:sz w:val="20"/>
          <w:szCs w:val="20"/>
        </w:rPr>
        <w:t>I helt særlige tilfælde – efter aftale mellem skole og oplæringssted – kan elever i oplæring modtage støtten på skolen.</w:t>
      </w:r>
    </w:p>
    <w:p w14:paraId="204F3FEE" w14:textId="0EB5B60A" w:rsidR="0005344A" w:rsidRDefault="000346A2" w:rsidP="0005344A">
      <w:pPr>
        <w:rPr>
          <w:rFonts w:asciiTheme="minorHAnsi" w:hAnsi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 xml:space="preserve">Elevens </w:t>
      </w:r>
      <w:r w:rsidR="00222BF7" w:rsidRPr="00BE1ED3">
        <w:rPr>
          <w:rFonts w:asciiTheme="minorHAnsi" w:hAnsiTheme="minorHAnsi" w:cstheme="minorHAnsi"/>
          <w:sz w:val="20"/>
          <w:szCs w:val="20"/>
        </w:rPr>
        <w:t>støtte</w:t>
      </w:r>
      <w:r w:rsidRPr="00BE1ED3">
        <w:rPr>
          <w:rFonts w:asciiTheme="minorHAnsi" w:hAnsiTheme="minorHAnsi" w:cstheme="minorHAnsi"/>
          <w:sz w:val="20"/>
          <w:szCs w:val="20"/>
        </w:rPr>
        <w:t xml:space="preserve">giver på skolen er tovholder for </w:t>
      </w:r>
      <w:r w:rsidR="00222BF7" w:rsidRPr="00BE1ED3">
        <w:rPr>
          <w:rFonts w:asciiTheme="minorHAnsi" w:hAnsiTheme="minorHAnsi" w:cstheme="minorHAnsi"/>
          <w:sz w:val="20"/>
          <w:szCs w:val="20"/>
        </w:rPr>
        <w:t xml:space="preserve">det samlede </w:t>
      </w:r>
      <w:r w:rsidRPr="00BE1ED3">
        <w:rPr>
          <w:rFonts w:asciiTheme="minorHAnsi" w:hAnsiTheme="minorHAnsi" w:cstheme="minorHAnsi"/>
          <w:sz w:val="20"/>
          <w:szCs w:val="20"/>
        </w:rPr>
        <w:t>støtteforløb</w:t>
      </w:r>
      <w:r w:rsidR="00222BF7" w:rsidRPr="00BE1ED3">
        <w:rPr>
          <w:rFonts w:asciiTheme="minorHAnsi" w:hAnsiTheme="minorHAnsi" w:cstheme="minorHAnsi"/>
          <w:sz w:val="20"/>
          <w:szCs w:val="20"/>
        </w:rPr>
        <w:t>.</w:t>
      </w:r>
      <w:r w:rsidRPr="00BE1ED3">
        <w:rPr>
          <w:rFonts w:asciiTheme="minorHAnsi" w:hAnsiTheme="minorHAnsi" w:cstheme="minorHAnsi"/>
          <w:sz w:val="20"/>
          <w:szCs w:val="20"/>
        </w:rPr>
        <w:t xml:space="preserve"> Hvis elev og </w:t>
      </w:r>
      <w:r w:rsidR="00222BF7" w:rsidRPr="00BE1ED3">
        <w:rPr>
          <w:rFonts w:asciiTheme="minorHAnsi" w:hAnsiTheme="minorHAnsi" w:cstheme="minorHAnsi"/>
          <w:sz w:val="20"/>
          <w:szCs w:val="20"/>
        </w:rPr>
        <w:t>støtte</w:t>
      </w:r>
      <w:r w:rsidRPr="00BE1ED3">
        <w:rPr>
          <w:rFonts w:asciiTheme="minorHAnsi" w:hAnsiTheme="minorHAnsi" w:cstheme="minorHAnsi"/>
          <w:sz w:val="20"/>
          <w:szCs w:val="20"/>
        </w:rPr>
        <w:t>giver på skolen vurderer, at der skal bruges støtte i en kommende oplæring</w:t>
      </w:r>
      <w:r w:rsidR="00C44C5E">
        <w:rPr>
          <w:rFonts w:asciiTheme="minorHAnsi" w:hAnsiTheme="minorHAnsi" w:cstheme="minorHAnsi"/>
          <w:sz w:val="20"/>
          <w:szCs w:val="20"/>
        </w:rPr>
        <w:t>,</w:t>
      </w:r>
      <w:r w:rsidR="00A408DE">
        <w:rPr>
          <w:rFonts w:asciiTheme="minorHAnsi" w:hAnsiTheme="minorHAnsi" w:cstheme="minorHAnsi"/>
          <w:sz w:val="20"/>
          <w:szCs w:val="20"/>
        </w:rPr>
        <w:t xml:space="preserve"> kontaktes </w:t>
      </w:r>
      <w:r w:rsidR="00A408DE" w:rsidRPr="00BE1ED3">
        <w:rPr>
          <w:rFonts w:asciiTheme="minorHAnsi" w:hAnsiTheme="minorHAnsi" w:cstheme="minorHAnsi"/>
          <w:color w:val="000000"/>
          <w:sz w:val="20"/>
          <w:szCs w:val="20"/>
        </w:rPr>
        <w:t>SPS-ansvarlig Marlene Troldtoft</w:t>
      </w:r>
      <w:r w:rsidR="007628BE">
        <w:rPr>
          <w:rFonts w:asciiTheme="minorHAnsi" w:hAnsiTheme="minorHAnsi" w:cstheme="minorHAnsi"/>
          <w:color w:val="000000"/>
          <w:sz w:val="20"/>
          <w:szCs w:val="20"/>
        </w:rPr>
        <w:t xml:space="preserve">, som </w:t>
      </w:r>
      <w:r w:rsidR="00CA0FFA">
        <w:rPr>
          <w:rFonts w:asciiTheme="minorHAnsi" w:hAnsiTheme="minorHAnsi" w:cstheme="minorHAnsi"/>
          <w:color w:val="000000"/>
          <w:sz w:val="20"/>
          <w:szCs w:val="20"/>
        </w:rPr>
        <w:t xml:space="preserve">sender 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>besked til den uddannelsesansvarlige</w:t>
      </w:r>
      <w:r w:rsidR="00C44C5E">
        <w:rPr>
          <w:rFonts w:asciiTheme="minorHAnsi" w:hAnsiTheme="minorHAnsi" w:cstheme="minorHAnsi"/>
          <w:color w:val="000000"/>
          <w:sz w:val="20"/>
          <w:szCs w:val="20"/>
        </w:rPr>
        <w:t xml:space="preserve"> for oplæring.</w:t>
      </w:r>
      <w:r w:rsidR="00C13CF9">
        <w:rPr>
          <w:rFonts w:asciiTheme="minorHAnsi" w:hAnsiTheme="minorHAnsi" w:cstheme="minorHAnsi"/>
          <w:color w:val="000000"/>
          <w:sz w:val="20"/>
          <w:szCs w:val="20"/>
        </w:rPr>
        <w:t xml:space="preserve"> Skolen tilstræber at </w:t>
      </w:r>
      <w:r w:rsidR="00C05F56">
        <w:rPr>
          <w:rFonts w:asciiTheme="minorHAnsi" w:hAnsiTheme="minorHAnsi" w:cstheme="minorHAnsi"/>
          <w:color w:val="000000"/>
          <w:sz w:val="20"/>
          <w:szCs w:val="20"/>
        </w:rPr>
        <w:t>sende denne</w:t>
      </w:r>
      <w:r w:rsidR="0017327B">
        <w:rPr>
          <w:rFonts w:asciiTheme="minorHAnsi" w:hAnsiTheme="minorHAnsi" w:cstheme="minorHAnsi"/>
          <w:color w:val="000000"/>
          <w:sz w:val="20"/>
          <w:szCs w:val="20"/>
        </w:rPr>
        <w:t xml:space="preserve"> besked 4 uger før.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05F56">
        <w:rPr>
          <w:rFonts w:asciiTheme="minorHAnsi" w:hAnsiTheme="minorHAnsi" w:cstheme="minorHAnsi"/>
          <w:color w:val="000000"/>
          <w:sz w:val="20"/>
          <w:szCs w:val="20"/>
        </w:rPr>
        <w:t>B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>esked</w:t>
      </w:r>
      <w:r w:rsidR="00C05F56">
        <w:rPr>
          <w:rFonts w:asciiTheme="minorHAnsi" w:hAnsiTheme="minorHAnsi" w:cstheme="minorHAnsi"/>
          <w:color w:val="000000"/>
          <w:sz w:val="20"/>
          <w:szCs w:val="20"/>
        </w:rPr>
        <w:t>en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indeholder bl.a. et Teams</w:t>
      </w:r>
      <w:r w:rsidR="0077466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C44C5E" w:rsidRPr="00BE1ED3">
        <w:rPr>
          <w:rFonts w:asciiTheme="minorHAnsi" w:hAnsiTheme="minorHAnsi" w:cstheme="minorHAnsi"/>
          <w:color w:val="000000"/>
          <w:sz w:val="20"/>
          <w:szCs w:val="20"/>
        </w:rPr>
        <w:t>link til overgangssamtale</w:t>
      </w:r>
      <w:r w:rsidR="00C44C5E" w:rsidRPr="00BE1ED3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44C5E" w:rsidRPr="00BE1ED3">
        <w:rPr>
          <w:rFonts w:asciiTheme="minorHAnsi" w:hAnsiTheme="minorHAnsi"/>
          <w:sz w:val="20"/>
          <w:szCs w:val="20"/>
        </w:rPr>
        <w:t xml:space="preserve">mellem skole og oplæring. Der afholdes to overgangssamtaler pr. oplæringsperiode - en samtale før oplæring og en samtale i slutningen af oplæringen. Samtalen (på Teams) skal afholdes ca. 14 dage før, oplæringsperioden starter, så oplæringsstedet har mulighed for at planlægge støtteforløbet. Der er afsat ½ time pr. samtale. Formålet med overgangssamtaler er at sikre, at elevens støttebehov er tydeligt og bliver imødekommet bedst muligt, samt at alle parter får afklaret eventuelle spørgsmål. </w:t>
      </w:r>
      <w:r w:rsidR="0035351A">
        <w:rPr>
          <w:rFonts w:asciiTheme="minorHAnsi" w:hAnsiTheme="minorHAnsi"/>
          <w:sz w:val="20"/>
          <w:szCs w:val="20"/>
        </w:rPr>
        <w:t>I løbet af oplæringsperioden kan støttegiver på skolen fortsat kontaktes for sparring, råd og vejledning.</w:t>
      </w:r>
      <w:r w:rsidR="0005344A" w:rsidRPr="0005344A">
        <w:rPr>
          <w:rFonts w:asciiTheme="minorHAnsi" w:hAnsiTheme="minorHAnsi"/>
          <w:sz w:val="20"/>
          <w:szCs w:val="20"/>
        </w:rPr>
        <w:t xml:space="preserve"> </w:t>
      </w:r>
      <w:r w:rsidR="0005344A" w:rsidRPr="00BE1ED3">
        <w:rPr>
          <w:rFonts w:asciiTheme="minorHAnsi" w:hAnsiTheme="minorHAnsi"/>
          <w:sz w:val="20"/>
          <w:szCs w:val="20"/>
        </w:rPr>
        <w:t xml:space="preserve">Det er vigtigt at understrege, at brug af støttetimer kræver en aktiv støttegiver, og at </w:t>
      </w:r>
      <w:r w:rsidR="0005344A" w:rsidRPr="00BE1ED3">
        <w:rPr>
          <w:rFonts w:asciiTheme="minorHAnsi" w:hAnsiTheme="minorHAnsi" w:cstheme="minorHAnsi"/>
          <w:sz w:val="20"/>
          <w:szCs w:val="20"/>
        </w:rPr>
        <w:t xml:space="preserve">oplæringsvejlederen skal frigøres til arbejdet. </w:t>
      </w:r>
      <w:r w:rsidR="0005344A" w:rsidRPr="00BE1ED3">
        <w:rPr>
          <w:rFonts w:asciiTheme="minorHAnsi" w:hAnsiTheme="minorHAnsi"/>
          <w:sz w:val="20"/>
          <w:szCs w:val="20"/>
        </w:rPr>
        <w:t xml:space="preserve">Man kan således ikke bruge støttetimer til at give eleven mere tid til opgaver eller til fordybelse. </w:t>
      </w:r>
    </w:p>
    <w:p w14:paraId="7CF8F8B8" w14:textId="1B545E63" w:rsidR="0035351A" w:rsidRDefault="0035351A" w:rsidP="0035351A">
      <w:pPr>
        <w:rPr>
          <w:rFonts w:asciiTheme="minorHAnsi" w:hAnsiTheme="minorHAnsi"/>
          <w:sz w:val="20"/>
          <w:szCs w:val="20"/>
        </w:rPr>
      </w:pPr>
    </w:p>
    <w:p w14:paraId="04B707FA" w14:textId="77777777" w:rsidR="003945AB" w:rsidRPr="003945AB" w:rsidRDefault="003945AB" w:rsidP="003945AB">
      <w:pPr>
        <w:rPr>
          <w:rFonts w:asciiTheme="minorHAnsi" w:hAnsiTheme="minorHAnsi"/>
          <w:sz w:val="20"/>
          <w:szCs w:val="20"/>
        </w:rPr>
      </w:pPr>
      <w:r w:rsidRPr="003945AB">
        <w:rPr>
          <w:rFonts w:asciiTheme="minorHAnsi" w:hAnsiTheme="minorHAnsi"/>
          <w:sz w:val="20"/>
          <w:szCs w:val="20"/>
        </w:rPr>
        <w:t>Vedr. den lange oplæringsperiode 3A, 3B og 3C på SSA-uddannelsen</w:t>
      </w:r>
    </w:p>
    <w:p w14:paraId="7CB9B106" w14:textId="77777777" w:rsidR="003945AB" w:rsidRPr="003945AB" w:rsidRDefault="003945AB" w:rsidP="003945AB">
      <w:pPr>
        <w:rPr>
          <w:rFonts w:asciiTheme="minorHAnsi" w:hAnsiTheme="minorHAnsi"/>
          <w:sz w:val="20"/>
          <w:szCs w:val="20"/>
        </w:rPr>
      </w:pPr>
      <w:r w:rsidRPr="003945AB">
        <w:rPr>
          <w:rFonts w:asciiTheme="minorHAnsi" w:hAnsiTheme="minorHAnsi"/>
          <w:sz w:val="20"/>
          <w:szCs w:val="20"/>
        </w:rPr>
        <w:t xml:space="preserve">Da denne oplæringsperiode består af 3 oplæringer uden </w:t>
      </w:r>
      <w:proofErr w:type="gramStart"/>
      <w:r w:rsidRPr="003945AB">
        <w:rPr>
          <w:rFonts w:asciiTheme="minorHAnsi" w:hAnsiTheme="minorHAnsi"/>
          <w:sz w:val="20"/>
          <w:szCs w:val="20"/>
        </w:rPr>
        <w:t>skoleophold</w:t>
      </w:r>
      <w:proofErr w:type="gramEnd"/>
      <w:r w:rsidRPr="003945AB">
        <w:rPr>
          <w:rFonts w:asciiTheme="minorHAnsi" w:hAnsiTheme="minorHAnsi"/>
          <w:sz w:val="20"/>
          <w:szCs w:val="20"/>
        </w:rPr>
        <w:t xml:space="preserve"> afholdes overgangssamtaler i oplæring 3B og 3C, hvor eleven er på oplæringsstedet og har sin støttegiver på skolen med på Teams. </w:t>
      </w:r>
    </w:p>
    <w:p w14:paraId="7AC91DA6" w14:textId="77777777" w:rsidR="003945AB" w:rsidRPr="003945AB" w:rsidRDefault="003945AB" w:rsidP="003945AB">
      <w:pPr>
        <w:rPr>
          <w:rFonts w:asciiTheme="minorHAnsi" w:hAnsiTheme="minorHAnsi"/>
          <w:sz w:val="20"/>
          <w:szCs w:val="20"/>
        </w:rPr>
      </w:pPr>
      <w:r w:rsidRPr="003945AB">
        <w:rPr>
          <w:rFonts w:asciiTheme="minorHAnsi" w:hAnsiTheme="minorHAnsi"/>
          <w:sz w:val="20"/>
          <w:szCs w:val="20"/>
        </w:rPr>
        <w:t xml:space="preserve">Samtaler før og under oplæring 3A afholdes som normalt – dvs. ca. 14 dage før opstart, hvor elev og støttegiver er på skolen og mødes med oplæringens støttegiver på Teams. </w:t>
      </w:r>
    </w:p>
    <w:p w14:paraId="10836DDB" w14:textId="77777777" w:rsidR="003945AB" w:rsidRPr="003945AB" w:rsidRDefault="003945AB" w:rsidP="003945AB">
      <w:pPr>
        <w:rPr>
          <w:rFonts w:asciiTheme="minorHAnsi" w:hAnsiTheme="minorHAnsi"/>
          <w:sz w:val="20"/>
          <w:szCs w:val="20"/>
        </w:rPr>
      </w:pPr>
      <w:r w:rsidRPr="003945AB">
        <w:rPr>
          <w:rFonts w:asciiTheme="minorHAnsi" w:hAnsiTheme="minorHAnsi"/>
          <w:sz w:val="20"/>
          <w:szCs w:val="20"/>
        </w:rPr>
        <w:t xml:space="preserve">Ved skift til oplæring 3B afholdes begge samtaler, hvor eleven er på oplæringsstedet. </w:t>
      </w:r>
    </w:p>
    <w:p w14:paraId="1D1A2A7A" w14:textId="77777777" w:rsidR="003945AB" w:rsidRPr="003945AB" w:rsidRDefault="003945AB" w:rsidP="003945AB">
      <w:pPr>
        <w:rPr>
          <w:rFonts w:asciiTheme="minorHAnsi" w:hAnsiTheme="minorHAnsi"/>
          <w:sz w:val="20"/>
          <w:szCs w:val="20"/>
        </w:rPr>
      </w:pPr>
      <w:r w:rsidRPr="003945AB">
        <w:rPr>
          <w:rFonts w:asciiTheme="minorHAnsi" w:hAnsiTheme="minorHAnsi"/>
          <w:sz w:val="20"/>
          <w:szCs w:val="20"/>
        </w:rPr>
        <w:t>Ved skift til oplæring 3C afholdes begge samtaler, hvor eleven er på oplæringsstedet.</w:t>
      </w:r>
    </w:p>
    <w:p w14:paraId="0FDC3B7A" w14:textId="77777777" w:rsidR="003945AB" w:rsidRPr="003945AB" w:rsidRDefault="003945AB" w:rsidP="003945AB">
      <w:pPr>
        <w:rPr>
          <w:rFonts w:asciiTheme="minorHAnsi" w:hAnsiTheme="minorHAnsi"/>
          <w:sz w:val="20"/>
          <w:szCs w:val="20"/>
        </w:rPr>
      </w:pPr>
      <w:r w:rsidRPr="003945AB">
        <w:rPr>
          <w:rFonts w:asciiTheme="minorHAnsi" w:hAnsiTheme="minorHAnsi"/>
          <w:sz w:val="20"/>
          <w:szCs w:val="20"/>
        </w:rPr>
        <w:t>Støttegiver på skolen har ansvaret for at planlægge overgangssamtaler for både oplæring 3A, 3B og 3C.</w:t>
      </w:r>
    </w:p>
    <w:p w14:paraId="1A095BEB" w14:textId="77777777" w:rsidR="003945AB" w:rsidRPr="00BE1ED3" w:rsidRDefault="003945AB" w:rsidP="0035351A">
      <w:pPr>
        <w:rPr>
          <w:rFonts w:asciiTheme="minorHAnsi" w:hAnsiTheme="minorHAnsi"/>
          <w:sz w:val="20"/>
          <w:szCs w:val="20"/>
        </w:rPr>
      </w:pPr>
    </w:p>
    <w:p w14:paraId="662C2916" w14:textId="77777777" w:rsidR="000346A2" w:rsidRPr="00BE1ED3" w:rsidRDefault="000346A2" w:rsidP="000346A2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47311013" w14:textId="77777777" w:rsidR="000346A2" w:rsidRPr="0092275F" w:rsidRDefault="000346A2" w:rsidP="000346A2">
      <w:pPr>
        <w:rPr>
          <w:rFonts w:asciiTheme="minorHAnsi" w:hAnsiTheme="minorHAnsi" w:cstheme="minorHAnsi"/>
          <w:b/>
          <w:bCs/>
          <w:color w:val="000000"/>
        </w:rPr>
      </w:pPr>
      <w:r w:rsidRPr="0092275F">
        <w:rPr>
          <w:rFonts w:asciiTheme="minorHAnsi" w:hAnsiTheme="minorHAnsi" w:cstheme="minorHAnsi"/>
          <w:b/>
          <w:bCs/>
          <w:color w:val="000000"/>
        </w:rPr>
        <w:t>Administrative procedurer</w:t>
      </w:r>
    </w:p>
    <w:p w14:paraId="0A90B58E" w14:textId="77777777" w:rsidR="004A4BFA" w:rsidRPr="00BE1ED3" w:rsidRDefault="004A4BFA" w:rsidP="004A4BFA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>SPS søges pr. semester. Første semester fra 1/1-31/7. Andet semester fra 1/8-31/12.</w:t>
      </w:r>
    </w:p>
    <w:p w14:paraId="1AAC7837" w14:textId="304422BE" w:rsidR="003F0FCC" w:rsidRPr="00BE1ED3" w:rsidRDefault="003F0FCC" w:rsidP="003F0FCC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BE1ED3">
        <w:rPr>
          <w:rFonts w:asciiTheme="minorHAnsi" w:hAnsiTheme="minorHAnsi" w:cstheme="minorHAnsi"/>
          <w:color w:val="000000"/>
          <w:sz w:val="20"/>
          <w:szCs w:val="20"/>
        </w:rPr>
        <w:t>Hvis elevens oplæringsperiode på samme oplæringssted strækker sig over 2 SPS-semestre, og hvis oplæringsstedet vurderer, at der fortsat er behov for støtte i oplæring, skal oplæringsstedet</w:t>
      </w:r>
      <w:r w:rsidR="00741510"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(ikke eleven)</w:t>
      </w:r>
      <w:r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sende besked til elevens støttegiver på skolen mhp. aftale om timeforbrug i det nye semester.</w:t>
      </w:r>
    </w:p>
    <w:p w14:paraId="40429600" w14:textId="3DAD0C13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 xml:space="preserve">Oplæringsstedet får refusion for de forbrugte </w:t>
      </w:r>
      <w:r w:rsidR="00741510" w:rsidRPr="00BE1ED3">
        <w:rPr>
          <w:rFonts w:asciiTheme="minorHAnsi" w:hAnsiTheme="minorHAnsi" w:cstheme="minorHAnsi"/>
          <w:sz w:val="20"/>
          <w:szCs w:val="20"/>
        </w:rPr>
        <w:t>støttetimer</w:t>
      </w:r>
      <w:r w:rsidRPr="00BE1ED3">
        <w:rPr>
          <w:rFonts w:asciiTheme="minorHAnsi" w:hAnsiTheme="minorHAnsi" w:cstheme="minorHAnsi"/>
          <w:sz w:val="20"/>
          <w:szCs w:val="20"/>
        </w:rPr>
        <w:t xml:space="preserve">. </w:t>
      </w:r>
      <w:r w:rsidRPr="00BE1ED3">
        <w:rPr>
          <w:rFonts w:asciiTheme="minorHAnsi" w:hAnsiTheme="minorHAnsi" w:cstheme="minorHAnsi"/>
          <w:sz w:val="20"/>
          <w:szCs w:val="20"/>
          <w:lang w:eastAsia="da-DK"/>
        </w:rPr>
        <w:t>Timesatsen er 285,- kr.</w:t>
      </w:r>
    </w:p>
    <w:p w14:paraId="55814375" w14:textId="682D455E" w:rsidR="000346A2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 xml:space="preserve">Den oplæringsvejleder, som afvikler studiestøttetimer på oplæringsstedet, skal registrere den forbrugte tid på nedenstående </w:t>
      </w:r>
      <w:r w:rsidRPr="00BE1ED3">
        <w:rPr>
          <w:rFonts w:asciiTheme="minorHAnsi" w:hAnsiTheme="minorHAnsi" w:cstheme="minorHAnsi"/>
          <w:b/>
          <w:bCs/>
          <w:sz w:val="20"/>
          <w:szCs w:val="20"/>
        </w:rPr>
        <w:t>timeseddel</w:t>
      </w:r>
      <w:r w:rsidRPr="00BE1ED3">
        <w:rPr>
          <w:rFonts w:asciiTheme="minorHAnsi" w:hAnsiTheme="minorHAnsi" w:cstheme="minorHAnsi"/>
          <w:sz w:val="20"/>
          <w:szCs w:val="20"/>
        </w:rPr>
        <w:t xml:space="preserve">. Formålet med timesedlen er at dokumentere, at timerne er blevet afholdt. Det er støttegiverens ansvar at notere afholdelsestidspunkt og antal timer på timesedlen. </w:t>
      </w:r>
      <w:r w:rsidR="00EE01BB" w:rsidRPr="00BE1ED3">
        <w:rPr>
          <w:rFonts w:asciiTheme="minorHAnsi" w:hAnsiTheme="minorHAnsi" w:cstheme="minorHAnsi"/>
          <w:sz w:val="20"/>
          <w:szCs w:val="20"/>
        </w:rPr>
        <w:t>Timesedlen sendes som bilag til den elektroniske faktura.</w:t>
      </w:r>
    </w:p>
    <w:p w14:paraId="2FD99AB2" w14:textId="77777777" w:rsidR="00931274" w:rsidRDefault="00931274" w:rsidP="000346A2">
      <w:pPr>
        <w:rPr>
          <w:rFonts w:asciiTheme="minorHAnsi" w:hAnsiTheme="minorHAnsi" w:cstheme="minorHAnsi"/>
          <w:sz w:val="20"/>
          <w:szCs w:val="20"/>
        </w:rPr>
      </w:pPr>
    </w:p>
    <w:p w14:paraId="74CC1FF4" w14:textId="77777777" w:rsidR="00931274" w:rsidRDefault="00931274" w:rsidP="000346A2">
      <w:pPr>
        <w:rPr>
          <w:rFonts w:asciiTheme="minorHAnsi" w:hAnsiTheme="minorHAnsi" w:cstheme="minorHAnsi"/>
          <w:sz w:val="20"/>
          <w:szCs w:val="20"/>
        </w:rPr>
      </w:pPr>
    </w:p>
    <w:p w14:paraId="60AFEC0A" w14:textId="77777777" w:rsidR="00931274" w:rsidRDefault="00931274" w:rsidP="000346A2">
      <w:pPr>
        <w:rPr>
          <w:rFonts w:asciiTheme="minorHAnsi" w:hAnsiTheme="minorHAnsi" w:cstheme="minorHAnsi"/>
          <w:sz w:val="20"/>
          <w:szCs w:val="20"/>
        </w:rPr>
      </w:pPr>
    </w:p>
    <w:p w14:paraId="6FF0343D" w14:textId="77777777" w:rsidR="00931274" w:rsidRPr="00BE1ED3" w:rsidRDefault="00931274" w:rsidP="000346A2">
      <w:pPr>
        <w:rPr>
          <w:rFonts w:asciiTheme="minorHAnsi" w:hAnsiTheme="minorHAnsi" w:cstheme="minorHAnsi"/>
          <w:sz w:val="20"/>
          <w:szCs w:val="20"/>
        </w:rPr>
      </w:pPr>
    </w:p>
    <w:p w14:paraId="2BA31A04" w14:textId="77777777" w:rsidR="00EE01BB" w:rsidRPr="00BE1ED3" w:rsidRDefault="00EE01BB" w:rsidP="000346A2">
      <w:pPr>
        <w:rPr>
          <w:rFonts w:asciiTheme="minorHAnsi" w:hAnsiTheme="minorHAnsi" w:cstheme="minorHAnsi"/>
          <w:sz w:val="20"/>
          <w:szCs w:val="20"/>
        </w:rPr>
      </w:pPr>
    </w:p>
    <w:p w14:paraId="7CBFB1DB" w14:textId="77777777" w:rsidR="000346A2" w:rsidRPr="0092275F" w:rsidRDefault="000346A2" w:rsidP="000346A2">
      <w:pPr>
        <w:rPr>
          <w:rFonts w:asciiTheme="minorHAnsi" w:hAnsiTheme="minorHAnsi" w:cstheme="minorHAnsi"/>
          <w:b/>
          <w:bCs/>
        </w:rPr>
      </w:pPr>
      <w:r w:rsidRPr="0092275F">
        <w:rPr>
          <w:rFonts w:asciiTheme="minorHAnsi" w:hAnsiTheme="minorHAnsi" w:cstheme="minorHAnsi"/>
          <w:b/>
          <w:bCs/>
        </w:rPr>
        <w:lastRenderedPageBreak/>
        <w:t>Elektronisk faktura sendes til skolen</w:t>
      </w:r>
    </w:p>
    <w:p w14:paraId="63181569" w14:textId="16532138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</w:rPr>
      </w:pPr>
      <w:r w:rsidRPr="00BE1ED3">
        <w:rPr>
          <w:rFonts w:asciiTheme="minorHAnsi" w:hAnsiTheme="minorHAnsi" w:cstheme="minorHAnsi"/>
          <w:sz w:val="20"/>
          <w:szCs w:val="20"/>
        </w:rPr>
        <w:t xml:space="preserve">Elektronisk faktura sendes via skolens EAN-nummer: 5798000556096. </w:t>
      </w:r>
      <w:r w:rsidR="003840C9" w:rsidRPr="00BE1ED3">
        <w:rPr>
          <w:rFonts w:asciiTheme="minorHAnsi" w:hAnsiTheme="minorHAnsi" w:cstheme="minorHAnsi"/>
          <w:sz w:val="20"/>
          <w:szCs w:val="20"/>
        </w:rPr>
        <w:t>Fakturaen kan kun godkendes, hvis timesedlen med elevens navn og CPR samt periode (datoer), timeforbrug og underskrifter er vedhæftet som underbilag.</w:t>
      </w:r>
      <w:r w:rsidR="00E8327F">
        <w:rPr>
          <w:rFonts w:asciiTheme="minorHAnsi" w:hAnsiTheme="minorHAnsi" w:cstheme="minorHAnsi"/>
          <w:sz w:val="20"/>
          <w:szCs w:val="20"/>
        </w:rPr>
        <w:t xml:space="preserve"> </w:t>
      </w:r>
      <w:r w:rsidRPr="00BE1ED3">
        <w:rPr>
          <w:rFonts w:asciiTheme="minorHAnsi" w:hAnsiTheme="minorHAnsi" w:cstheme="minorHAnsi"/>
          <w:sz w:val="20"/>
          <w:szCs w:val="20"/>
        </w:rPr>
        <w:t>Faktura inkl. bilag sendes inden 30. juli for forbrugt tid i 1. semester (januar-juli) og inden 20. december for forbrugt tid i 2. semester (august-december).</w:t>
      </w:r>
    </w:p>
    <w:p w14:paraId="746C8416" w14:textId="4E59FF89" w:rsidR="000346A2" w:rsidRPr="00BE1ED3" w:rsidRDefault="000346A2" w:rsidP="000346A2">
      <w:pPr>
        <w:rPr>
          <w:rFonts w:asciiTheme="minorHAnsi" w:hAnsiTheme="minorHAnsi" w:cstheme="minorHAnsi"/>
          <w:sz w:val="20"/>
          <w:szCs w:val="20"/>
          <w:lang w:eastAsia="da-DK"/>
        </w:rPr>
      </w:pPr>
      <w:r w:rsidRPr="00BE1ED3">
        <w:rPr>
          <w:rFonts w:asciiTheme="minorHAnsi" w:hAnsiTheme="minorHAnsi" w:cstheme="minorHAnsi"/>
          <w:sz w:val="20"/>
          <w:szCs w:val="20"/>
          <w:lang w:eastAsia="da-DK"/>
        </w:rPr>
        <w:t>Det er</w:t>
      </w:r>
      <w:r w:rsidR="003840C9" w:rsidRPr="00BE1ED3">
        <w:rPr>
          <w:rFonts w:asciiTheme="minorHAnsi" w:hAnsiTheme="minorHAnsi" w:cstheme="minorHAnsi"/>
          <w:sz w:val="20"/>
          <w:szCs w:val="20"/>
          <w:lang w:eastAsia="da-DK"/>
        </w:rPr>
        <w:t xml:space="preserve"> </w:t>
      </w:r>
      <w:r w:rsidRPr="00BE1ED3">
        <w:rPr>
          <w:rFonts w:asciiTheme="minorHAnsi" w:hAnsiTheme="minorHAnsi" w:cstheme="minorHAnsi"/>
          <w:sz w:val="20"/>
          <w:szCs w:val="20"/>
          <w:lang w:eastAsia="da-DK"/>
        </w:rPr>
        <w:t xml:space="preserve">vigtigt, at tidsfrister overholdes, da skolen </w:t>
      </w:r>
      <w:r w:rsidR="003840C9" w:rsidRPr="00BE1ED3">
        <w:rPr>
          <w:rFonts w:asciiTheme="minorHAnsi" w:hAnsiTheme="minorHAnsi" w:cstheme="minorHAnsi"/>
          <w:sz w:val="20"/>
          <w:szCs w:val="20"/>
          <w:lang w:eastAsia="da-DK"/>
        </w:rPr>
        <w:t>søger</w:t>
      </w:r>
      <w:r w:rsidRPr="00BE1ED3">
        <w:rPr>
          <w:rFonts w:asciiTheme="minorHAnsi" w:hAnsiTheme="minorHAnsi" w:cstheme="minorHAnsi"/>
          <w:sz w:val="20"/>
          <w:szCs w:val="20"/>
          <w:lang w:eastAsia="da-DK"/>
        </w:rPr>
        <w:t xml:space="preserve"> refusion </w:t>
      </w:r>
      <w:r w:rsidR="003840C9" w:rsidRPr="00BE1ED3">
        <w:rPr>
          <w:rFonts w:asciiTheme="minorHAnsi" w:hAnsiTheme="minorHAnsi" w:cstheme="minorHAnsi"/>
          <w:sz w:val="20"/>
          <w:szCs w:val="20"/>
          <w:lang w:eastAsia="da-DK"/>
        </w:rPr>
        <w:t xml:space="preserve">ved STUK </w:t>
      </w:r>
      <w:r w:rsidRPr="00BE1ED3">
        <w:rPr>
          <w:rFonts w:asciiTheme="minorHAnsi" w:hAnsiTheme="minorHAnsi" w:cstheme="minorHAnsi"/>
          <w:sz w:val="20"/>
          <w:szCs w:val="20"/>
          <w:lang w:eastAsia="da-DK"/>
        </w:rPr>
        <w:t>på baggrund af den indsendte dokumentation. Skolen kan således ikke søge refusion til oplæringsstedet, hvis tidsfrister ikke overholdes.</w:t>
      </w:r>
    </w:p>
    <w:p w14:paraId="09A95953" w14:textId="77777777" w:rsidR="00E8327F" w:rsidRPr="00BE1ED3" w:rsidRDefault="00E8327F" w:rsidP="000346A2">
      <w:pPr>
        <w:rPr>
          <w:rFonts w:asciiTheme="minorHAnsi" w:hAnsiTheme="minorHAnsi" w:cstheme="minorHAnsi"/>
          <w:iCs/>
          <w:color w:val="000000"/>
          <w:sz w:val="20"/>
          <w:szCs w:val="20"/>
        </w:rPr>
      </w:pPr>
    </w:p>
    <w:p w14:paraId="5A99D665" w14:textId="116B0BC0" w:rsidR="000346A2" w:rsidRPr="00BE1ED3" w:rsidRDefault="005B0A16" w:rsidP="000346A2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E8327F">
        <w:rPr>
          <w:rFonts w:asciiTheme="minorHAnsi" w:hAnsiTheme="minorHAnsi" w:cstheme="minorHAnsi"/>
          <w:b/>
          <w:bCs/>
          <w:color w:val="000000"/>
          <w:sz w:val="20"/>
          <w:szCs w:val="20"/>
        </w:rPr>
        <w:t>Ved spørgsmål</w:t>
      </w:r>
      <w:r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 k</w:t>
      </w:r>
      <w:r w:rsidR="003840C9" w:rsidRPr="00BE1ED3">
        <w:rPr>
          <w:rFonts w:asciiTheme="minorHAnsi" w:hAnsiTheme="minorHAnsi" w:cstheme="minorHAnsi"/>
          <w:color w:val="000000"/>
          <w:sz w:val="20"/>
          <w:szCs w:val="20"/>
        </w:rPr>
        <w:t>ontakt udviklingskonsulent</w:t>
      </w:r>
      <w:r w:rsidR="003840C9" w:rsidRPr="00BE1ED3">
        <w:rPr>
          <w:rFonts w:asciiTheme="minorHAnsi" w:hAnsiTheme="minorHAnsi" w:cstheme="minorHAnsi"/>
          <w:color w:val="000000"/>
          <w:sz w:val="20"/>
          <w:szCs w:val="20"/>
          <w:lang w:eastAsia="da-DK"/>
        </w:rPr>
        <w:t xml:space="preserve"> for SPS</w:t>
      </w:r>
      <w:r w:rsidRPr="00BE1ED3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1D35EC99" w14:textId="198E0FCD" w:rsidR="005B0A16" w:rsidRDefault="005B0A16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  <w:r w:rsidRPr="00BE1ED3">
        <w:rPr>
          <w:rFonts w:asciiTheme="minorHAnsi" w:hAnsiTheme="minorHAnsi" w:cstheme="minorHAnsi"/>
          <w:color w:val="000000"/>
          <w:sz w:val="20"/>
          <w:szCs w:val="20"/>
        </w:rPr>
        <w:t xml:space="preserve">Marlene Troldtoft, </w:t>
      </w:r>
      <w:hyperlink r:id="rId7" w:history="1">
        <w:r w:rsidRPr="00BE1ED3">
          <w:rPr>
            <w:rStyle w:val="Hyperlink"/>
            <w:rFonts w:asciiTheme="minorHAnsi" w:hAnsiTheme="minorHAnsi" w:cstheme="minorHAnsi"/>
            <w:sz w:val="20"/>
            <w:szCs w:val="20"/>
            <w:lang w:eastAsia="da-DK"/>
          </w:rPr>
          <w:t>mat@sosufvh.dk</w:t>
        </w:r>
      </w:hyperlink>
      <w:r w:rsidRPr="00BE1ED3">
        <w:rPr>
          <w:rFonts w:asciiTheme="minorHAnsi" w:hAnsiTheme="minorHAnsi"/>
          <w:sz w:val="20"/>
          <w:szCs w:val="20"/>
        </w:rPr>
        <w:t xml:space="preserve">, </w:t>
      </w:r>
      <w:r w:rsidRPr="00BE1ED3">
        <w:rPr>
          <w:rFonts w:asciiTheme="minorHAnsi" w:hAnsiTheme="minorHAnsi" w:cstheme="minorHAnsi"/>
          <w:color w:val="000000"/>
          <w:sz w:val="20"/>
          <w:szCs w:val="20"/>
          <w:lang w:eastAsia="da-DK"/>
        </w:rPr>
        <w:t>mobil: 28552165</w:t>
      </w:r>
    </w:p>
    <w:p w14:paraId="09DC5544" w14:textId="77777777" w:rsidR="00BE1ED3" w:rsidRDefault="00BE1ED3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</w:p>
    <w:p w14:paraId="2E356DC7" w14:textId="77777777" w:rsidR="00BE1ED3" w:rsidRDefault="00BE1ED3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</w:p>
    <w:p w14:paraId="382FFD6B" w14:textId="77777777" w:rsidR="00E8327F" w:rsidRDefault="00E8327F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</w:p>
    <w:p w14:paraId="1FD47CFD" w14:textId="77777777" w:rsidR="00F95525" w:rsidRDefault="00F95525" w:rsidP="000346A2">
      <w:pPr>
        <w:rPr>
          <w:rFonts w:asciiTheme="minorHAnsi" w:hAnsiTheme="minorHAnsi" w:cstheme="minorHAnsi"/>
          <w:color w:val="000000"/>
          <w:sz w:val="20"/>
          <w:szCs w:val="20"/>
          <w:lang w:eastAsia="da-DK"/>
        </w:rPr>
      </w:pPr>
    </w:p>
    <w:p w14:paraId="44606E60" w14:textId="58CC94C7" w:rsidR="000346A2" w:rsidRPr="0092275F" w:rsidRDefault="000346A2" w:rsidP="000346A2">
      <w:pPr>
        <w:rPr>
          <w:rFonts w:asciiTheme="minorHAnsi" w:hAnsiTheme="minorHAnsi"/>
          <w:b/>
        </w:rPr>
      </w:pPr>
      <w:r w:rsidRPr="0092275F">
        <w:rPr>
          <w:rFonts w:asciiTheme="minorHAnsi" w:hAnsiTheme="minorHAnsi"/>
          <w:b/>
        </w:rPr>
        <w:t>Timeseddel over brug af støttetimer</w:t>
      </w:r>
      <w:r w:rsidR="00741510" w:rsidRPr="0092275F">
        <w:rPr>
          <w:rFonts w:asciiTheme="minorHAnsi" w:hAnsiTheme="minorHAnsi"/>
          <w:b/>
        </w:rPr>
        <w:t xml:space="preserve"> (SPS)</w:t>
      </w:r>
      <w:r w:rsidRPr="0092275F">
        <w:rPr>
          <w:rFonts w:asciiTheme="minorHAnsi" w:hAnsiTheme="minorHAnsi"/>
          <w:b/>
        </w:rPr>
        <w:t xml:space="preserve"> på oplæringsstedet</w:t>
      </w:r>
    </w:p>
    <w:p w14:paraId="54980C18" w14:textId="2CE6B499" w:rsidR="00EE01BB" w:rsidRPr="00BE1ED3" w:rsidRDefault="00EE01BB" w:rsidP="00EE01BB">
      <w:pPr>
        <w:rPr>
          <w:rFonts w:asciiTheme="minorHAnsi" w:hAnsiTheme="minorHAnsi" w:cstheme="minorHAnsi"/>
          <w:bCs/>
          <w:sz w:val="20"/>
          <w:szCs w:val="20"/>
        </w:rPr>
      </w:pPr>
      <w:r w:rsidRPr="00BE1ED3">
        <w:rPr>
          <w:rFonts w:asciiTheme="minorHAnsi" w:hAnsiTheme="minorHAnsi"/>
          <w:bCs/>
          <w:sz w:val="20"/>
          <w:szCs w:val="20"/>
        </w:rPr>
        <w:t>(Bilag til den</w:t>
      </w:r>
      <w:r w:rsidRPr="00BE1ED3">
        <w:rPr>
          <w:rFonts w:asciiTheme="minorHAnsi" w:hAnsiTheme="minorHAnsi" w:cstheme="minorHAnsi"/>
          <w:bCs/>
          <w:sz w:val="20"/>
          <w:szCs w:val="20"/>
        </w:rPr>
        <w:t xml:space="preserve"> elektroniske faktura, som sendes til skolen).</w:t>
      </w:r>
    </w:p>
    <w:p w14:paraId="46C44265" w14:textId="6814CE7B" w:rsidR="00EE01BB" w:rsidRPr="00BE1ED3" w:rsidRDefault="00EE01BB" w:rsidP="000346A2">
      <w:pPr>
        <w:rPr>
          <w:rFonts w:asciiTheme="minorHAnsi" w:hAnsiTheme="minorHAnsi"/>
          <w:b/>
          <w:sz w:val="20"/>
          <w:szCs w:val="20"/>
        </w:rPr>
      </w:pPr>
    </w:p>
    <w:p w14:paraId="4277448C" w14:textId="77777777" w:rsidR="000346A2" w:rsidRPr="00BE1ED3" w:rsidRDefault="000346A2" w:rsidP="000346A2">
      <w:pPr>
        <w:jc w:val="center"/>
        <w:rPr>
          <w:rFonts w:asciiTheme="minorHAnsi" w:hAnsiTheme="minorHAnsi"/>
          <w:b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4959"/>
        <w:gridCol w:w="2547"/>
      </w:tblGrid>
      <w:tr w:rsidR="000346A2" w:rsidRPr="00BE1ED3" w14:paraId="33E7C182" w14:textId="77777777" w:rsidTr="00C8629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8D895F" w14:textId="7200F2BB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Støttemodtagers navn</w:t>
            </w:r>
            <w:r w:rsidR="00741510" w:rsidRPr="00BE1ED3">
              <w:rPr>
                <w:rFonts w:asciiTheme="minorHAnsi" w:hAnsiTheme="minorHAnsi"/>
                <w:b/>
                <w:sz w:val="20"/>
                <w:szCs w:val="20"/>
              </w:rPr>
              <w:t xml:space="preserve"> og CPR: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BEB88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46A2" w:rsidRPr="00BE1ED3" w14:paraId="785EDC3D" w14:textId="77777777" w:rsidTr="00C86294">
        <w:trPr>
          <w:gridAfter w:val="1"/>
          <w:wAfter w:w="2547" w:type="dxa"/>
        </w:trPr>
        <w:tc>
          <w:tcPr>
            <w:tcW w:w="7081" w:type="dxa"/>
            <w:gridSpan w:val="2"/>
          </w:tcPr>
          <w:p w14:paraId="0DCFCFAD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46A2" w:rsidRPr="00BE1ED3" w14:paraId="66F4F91B" w14:textId="77777777" w:rsidTr="00C86294">
        <w:trPr>
          <w:gridAfter w:val="1"/>
          <w:wAfter w:w="2547" w:type="dxa"/>
        </w:trPr>
        <w:tc>
          <w:tcPr>
            <w:tcW w:w="7081" w:type="dxa"/>
            <w:gridSpan w:val="2"/>
          </w:tcPr>
          <w:p w14:paraId="6A33F96F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46A2" w:rsidRPr="00BE1ED3" w14:paraId="242E4541" w14:textId="77777777" w:rsidTr="00C8629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055C38" w14:textId="1CFD45F1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Støttegivers navn</w:t>
            </w:r>
            <w:r w:rsidR="00741510" w:rsidRPr="00BE1ED3">
              <w:rPr>
                <w:rFonts w:asciiTheme="minorHAnsi" w:hAnsiTheme="minorHAnsi"/>
                <w:b/>
                <w:sz w:val="20"/>
                <w:szCs w:val="20"/>
              </w:rPr>
              <w:t xml:space="preserve"> og arbejdsplads:</w:t>
            </w:r>
          </w:p>
        </w:tc>
        <w:tc>
          <w:tcPr>
            <w:tcW w:w="75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95F6EA" w14:textId="77777777" w:rsidR="00741510" w:rsidRPr="00BE1ED3" w:rsidRDefault="00741510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AE4B525" w14:textId="77777777" w:rsidR="000346A2" w:rsidRPr="00BE1ED3" w:rsidRDefault="000346A2" w:rsidP="000346A2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2122"/>
        <w:gridCol w:w="2692"/>
        <w:gridCol w:w="4820"/>
      </w:tblGrid>
      <w:tr w:rsidR="00EE01BB" w:rsidRPr="00BE1ED3" w14:paraId="22306A63" w14:textId="541F942C" w:rsidTr="00EE01BB">
        <w:tc>
          <w:tcPr>
            <w:tcW w:w="2122" w:type="dxa"/>
          </w:tcPr>
          <w:p w14:paraId="63063663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Dato for støtte</w:t>
            </w:r>
          </w:p>
        </w:tc>
        <w:tc>
          <w:tcPr>
            <w:tcW w:w="2692" w:type="dxa"/>
          </w:tcPr>
          <w:p w14:paraId="00616E2D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Antal forbrugte timer</w:t>
            </w:r>
          </w:p>
        </w:tc>
        <w:tc>
          <w:tcPr>
            <w:tcW w:w="4820" w:type="dxa"/>
          </w:tcPr>
          <w:p w14:paraId="5A8436F2" w14:textId="10A3BCEC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Indhold</w:t>
            </w:r>
          </w:p>
        </w:tc>
      </w:tr>
      <w:tr w:rsidR="00EE01BB" w:rsidRPr="00BE1ED3" w14:paraId="04D16B06" w14:textId="1D3CCF63" w:rsidTr="00EE01BB">
        <w:tc>
          <w:tcPr>
            <w:tcW w:w="2122" w:type="dxa"/>
          </w:tcPr>
          <w:p w14:paraId="366E169B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38660C74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40ECCAE7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48218217" w14:textId="5730D3C3" w:rsidTr="00EE01BB">
        <w:tc>
          <w:tcPr>
            <w:tcW w:w="2122" w:type="dxa"/>
          </w:tcPr>
          <w:p w14:paraId="710376EE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2CF679AE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0738C380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7772A4DC" w14:textId="27B0A8F1" w:rsidTr="00EE01BB">
        <w:tc>
          <w:tcPr>
            <w:tcW w:w="2122" w:type="dxa"/>
          </w:tcPr>
          <w:p w14:paraId="48887842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367A55E4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3F4DFC2B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6E6F63B3" w14:textId="2DCFD690" w:rsidTr="00EE01BB">
        <w:tc>
          <w:tcPr>
            <w:tcW w:w="2122" w:type="dxa"/>
          </w:tcPr>
          <w:p w14:paraId="042B80E4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13FC4CC6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9671D18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2E32CD81" w14:textId="23D3DFD6" w:rsidTr="00EE01BB">
        <w:tc>
          <w:tcPr>
            <w:tcW w:w="2122" w:type="dxa"/>
          </w:tcPr>
          <w:p w14:paraId="4250B3AD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2D09D22F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23EDE7A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018077FB" w14:textId="10E9979C" w:rsidTr="00EE01BB">
        <w:tc>
          <w:tcPr>
            <w:tcW w:w="2122" w:type="dxa"/>
          </w:tcPr>
          <w:p w14:paraId="6E028C47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72CC6565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6C69F25E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6CD6B075" w14:textId="77777777" w:rsidTr="00EE01BB">
        <w:tc>
          <w:tcPr>
            <w:tcW w:w="2122" w:type="dxa"/>
          </w:tcPr>
          <w:p w14:paraId="190F2457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74F1E65C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7F1F3F92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17D7E4E7" w14:textId="3783F0EB" w:rsidTr="00EE01BB">
        <w:tc>
          <w:tcPr>
            <w:tcW w:w="2122" w:type="dxa"/>
          </w:tcPr>
          <w:p w14:paraId="38879B78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456428C8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BBE2915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722D4D7F" w14:textId="293AEFEF" w:rsidTr="00EE01BB">
        <w:tc>
          <w:tcPr>
            <w:tcW w:w="2122" w:type="dxa"/>
          </w:tcPr>
          <w:p w14:paraId="0628E728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6A388C85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55136D7A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4BB0FDC1" w14:textId="77777777" w:rsidTr="00EE01BB">
        <w:tc>
          <w:tcPr>
            <w:tcW w:w="2122" w:type="dxa"/>
          </w:tcPr>
          <w:p w14:paraId="5AA232A6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1B7DE652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47F98D5D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7D23F682" w14:textId="77777777" w:rsidTr="00EE01BB">
        <w:tc>
          <w:tcPr>
            <w:tcW w:w="2122" w:type="dxa"/>
          </w:tcPr>
          <w:p w14:paraId="713848CC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174DA0FD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1825CC86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E01BB" w:rsidRPr="00BE1ED3" w14:paraId="784D2933" w14:textId="77777777" w:rsidTr="00EE01BB">
        <w:tc>
          <w:tcPr>
            <w:tcW w:w="2122" w:type="dxa"/>
          </w:tcPr>
          <w:p w14:paraId="30556420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2" w:type="dxa"/>
          </w:tcPr>
          <w:p w14:paraId="56EEFE55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99FF37F" w14:textId="77777777" w:rsidR="00EE01BB" w:rsidRPr="00BE1ED3" w:rsidRDefault="00EE01BB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0751ECD" w14:textId="77777777" w:rsidR="000346A2" w:rsidRPr="00BE1ED3" w:rsidRDefault="000346A2" w:rsidP="000346A2">
      <w:pPr>
        <w:rPr>
          <w:rFonts w:asciiTheme="minorHAnsi" w:hAnsiTheme="minorHAnsi"/>
          <w:b/>
          <w:sz w:val="20"/>
          <w:szCs w:val="20"/>
        </w:rPr>
      </w:pPr>
    </w:p>
    <w:p w14:paraId="0B39F62D" w14:textId="77777777" w:rsidR="000346A2" w:rsidRPr="00BE1ED3" w:rsidRDefault="000346A2" w:rsidP="000346A2">
      <w:pPr>
        <w:rPr>
          <w:rFonts w:asciiTheme="minorHAnsi" w:hAnsiTheme="minorHAnsi"/>
          <w:b/>
          <w:sz w:val="20"/>
          <w:szCs w:val="20"/>
        </w:rPr>
      </w:pPr>
    </w:p>
    <w:p w14:paraId="49A5E494" w14:textId="07C8959F" w:rsidR="000346A2" w:rsidRPr="00BE1ED3" w:rsidRDefault="00EE01BB" w:rsidP="000346A2">
      <w:pPr>
        <w:rPr>
          <w:rFonts w:asciiTheme="minorHAnsi" w:hAnsiTheme="minorHAnsi"/>
          <w:b/>
          <w:sz w:val="20"/>
          <w:szCs w:val="20"/>
        </w:rPr>
      </w:pPr>
      <w:r w:rsidRPr="00BE1ED3">
        <w:rPr>
          <w:rFonts w:asciiTheme="minorHAnsi" w:hAnsiTheme="minorHAnsi"/>
          <w:b/>
          <w:sz w:val="20"/>
          <w:szCs w:val="20"/>
        </w:rPr>
        <w:t>HUSK underskrift fra både støttemodtager og støttegiver.</w:t>
      </w:r>
    </w:p>
    <w:p w14:paraId="40FE145D" w14:textId="77777777" w:rsidR="00EE01BB" w:rsidRPr="00BE1ED3" w:rsidRDefault="00EE01BB" w:rsidP="000346A2">
      <w:pPr>
        <w:rPr>
          <w:rFonts w:asciiTheme="minorHAnsi" w:hAnsiTheme="minorHAnsi"/>
          <w:b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0346A2" w:rsidRPr="00BE1ED3" w14:paraId="4F3FA7E9" w14:textId="77777777" w:rsidTr="00C86294">
        <w:tc>
          <w:tcPr>
            <w:tcW w:w="2122" w:type="dxa"/>
          </w:tcPr>
          <w:p w14:paraId="7C3EDF7F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Dato</w:t>
            </w:r>
          </w:p>
        </w:tc>
        <w:tc>
          <w:tcPr>
            <w:tcW w:w="7506" w:type="dxa"/>
          </w:tcPr>
          <w:p w14:paraId="13111442" w14:textId="090FF792" w:rsidR="000346A2" w:rsidRPr="00BE1ED3" w:rsidRDefault="00741510" w:rsidP="00C86294">
            <w:pPr>
              <w:tabs>
                <w:tab w:val="left" w:pos="313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Støttemodtagers</w:t>
            </w:r>
            <w:r w:rsidR="000346A2" w:rsidRPr="00BE1ED3">
              <w:rPr>
                <w:rFonts w:asciiTheme="minorHAnsi" w:hAnsiTheme="minorHAnsi"/>
                <w:b/>
                <w:sz w:val="20"/>
                <w:szCs w:val="20"/>
              </w:rPr>
              <w:t xml:space="preserve"> underskrift</w:t>
            </w:r>
            <w:r w:rsidR="000346A2" w:rsidRPr="00BE1ED3">
              <w:rPr>
                <w:rFonts w:asciiTheme="minorHAnsi" w:hAnsiTheme="minorHAnsi"/>
                <w:b/>
                <w:sz w:val="20"/>
                <w:szCs w:val="20"/>
              </w:rPr>
              <w:tab/>
            </w:r>
          </w:p>
          <w:p w14:paraId="1142EB0A" w14:textId="77777777" w:rsidR="000346A2" w:rsidRPr="00BE1ED3" w:rsidRDefault="000346A2" w:rsidP="00C86294">
            <w:pPr>
              <w:tabs>
                <w:tab w:val="left" w:pos="3132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0346A2" w:rsidRPr="00BE1ED3" w14:paraId="21C8D6B4" w14:textId="77777777" w:rsidTr="00C86294">
        <w:tc>
          <w:tcPr>
            <w:tcW w:w="2122" w:type="dxa"/>
          </w:tcPr>
          <w:p w14:paraId="58198835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Dato</w:t>
            </w:r>
          </w:p>
          <w:p w14:paraId="668B4F0A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506" w:type="dxa"/>
          </w:tcPr>
          <w:p w14:paraId="09642128" w14:textId="2DFE81C6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>Støtte</w:t>
            </w:r>
            <w:r w:rsidR="00741510" w:rsidRPr="00BE1ED3">
              <w:rPr>
                <w:rFonts w:asciiTheme="minorHAnsi" w:hAnsiTheme="minorHAnsi"/>
                <w:b/>
                <w:sz w:val="20"/>
                <w:szCs w:val="20"/>
              </w:rPr>
              <w:t>givers</w:t>
            </w:r>
            <w:r w:rsidRPr="00BE1ED3">
              <w:rPr>
                <w:rFonts w:asciiTheme="minorHAnsi" w:hAnsiTheme="minorHAnsi"/>
                <w:b/>
                <w:sz w:val="20"/>
                <w:szCs w:val="20"/>
              </w:rPr>
              <w:t xml:space="preserve"> underskrift</w:t>
            </w:r>
          </w:p>
          <w:p w14:paraId="6158ABEF" w14:textId="77777777" w:rsidR="000346A2" w:rsidRPr="00BE1ED3" w:rsidRDefault="000346A2" w:rsidP="00C8629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59BB7D15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087FB9DA" w14:textId="77777777" w:rsidR="00E226C5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36DD2EDD" w14:textId="77777777" w:rsidR="00E226C5" w:rsidRPr="00BE1ED3" w:rsidRDefault="00E226C5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3AD81624" w14:textId="77777777" w:rsidR="00EE01BB" w:rsidRPr="00BE1ED3" w:rsidRDefault="00EE01BB" w:rsidP="000346A2">
      <w:pPr>
        <w:rPr>
          <w:rFonts w:asciiTheme="minorHAnsi" w:hAnsiTheme="minorHAnsi" w:cstheme="minorHAnsi"/>
          <w:b/>
          <w:sz w:val="20"/>
          <w:szCs w:val="20"/>
        </w:rPr>
      </w:pPr>
    </w:p>
    <w:p w14:paraId="30718384" w14:textId="63992077" w:rsidR="00741510" w:rsidRPr="00BF65BC" w:rsidRDefault="00B83035" w:rsidP="00BF65BC">
      <w:pPr>
        <w:ind w:left="5216"/>
        <w:rPr>
          <w:rFonts w:asciiTheme="minorHAnsi" w:hAnsiTheme="minorHAnsi"/>
          <w:sz w:val="20"/>
          <w:szCs w:val="20"/>
        </w:rPr>
      </w:pPr>
      <w:r w:rsidRPr="00BF65BC">
        <w:rPr>
          <w:rFonts w:asciiTheme="minorHAnsi" w:hAnsiTheme="minorHAnsi"/>
          <w:sz w:val="20"/>
          <w:szCs w:val="20"/>
        </w:rPr>
        <w:t>Godkendt i LUU</w:t>
      </w:r>
      <w:r w:rsidR="001818BE" w:rsidRPr="00BF65BC">
        <w:rPr>
          <w:rFonts w:asciiTheme="minorHAnsi" w:hAnsiTheme="minorHAnsi"/>
          <w:sz w:val="20"/>
          <w:szCs w:val="20"/>
        </w:rPr>
        <w:t xml:space="preserve"> d. 7. november, 2025</w:t>
      </w:r>
    </w:p>
    <w:p w14:paraId="2810FD46" w14:textId="2E885392" w:rsidR="001818BE" w:rsidRPr="00BF65BC" w:rsidRDefault="00BF65BC" w:rsidP="00BF65BC">
      <w:pPr>
        <w:ind w:left="3912" w:firstLine="1304"/>
        <w:rPr>
          <w:rFonts w:asciiTheme="minorHAnsi" w:hAnsiTheme="minorHAnsi"/>
          <w:sz w:val="20"/>
          <w:szCs w:val="20"/>
        </w:rPr>
      </w:pPr>
      <w:r w:rsidRPr="00BF65BC">
        <w:rPr>
          <w:rFonts w:asciiTheme="minorHAnsi" w:hAnsiTheme="minorHAnsi"/>
          <w:sz w:val="20"/>
          <w:szCs w:val="20"/>
        </w:rPr>
        <w:t>Gældende fra 1. januar, 2026</w:t>
      </w:r>
    </w:p>
    <w:p w14:paraId="5FC60330" w14:textId="12C32D64" w:rsidR="00741510" w:rsidRPr="00BE1ED3" w:rsidRDefault="00741510" w:rsidP="001818BE">
      <w:pPr>
        <w:rPr>
          <w:rFonts w:asciiTheme="minorHAnsi" w:hAnsiTheme="minorHAnsi"/>
          <w:sz w:val="20"/>
          <w:szCs w:val="20"/>
        </w:rPr>
      </w:pPr>
    </w:p>
    <w:sectPr w:rsidR="00741510" w:rsidRPr="00BE1E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4309"/>
    <w:multiLevelType w:val="hybridMultilevel"/>
    <w:tmpl w:val="F4585B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1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A2"/>
    <w:rsid w:val="0002357B"/>
    <w:rsid w:val="000346A2"/>
    <w:rsid w:val="0005344A"/>
    <w:rsid w:val="00062146"/>
    <w:rsid w:val="001526B8"/>
    <w:rsid w:val="001641CA"/>
    <w:rsid w:val="0017327B"/>
    <w:rsid w:val="001818BE"/>
    <w:rsid w:val="0019447D"/>
    <w:rsid w:val="00195434"/>
    <w:rsid w:val="00222BF7"/>
    <w:rsid w:val="002B6CDE"/>
    <w:rsid w:val="003467D6"/>
    <w:rsid w:val="0035351A"/>
    <w:rsid w:val="00375544"/>
    <w:rsid w:val="003840C9"/>
    <w:rsid w:val="003945AB"/>
    <w:rsid w:val="003F0FCC"/>
    <w:rsid w:val="00405E47"/>
    <w:rsid w:val="00422B0F"/>
    <w:rsid w:val="00490D31"/>
    <w:rsid w:val="004A4BFA"/>
    <w:rsid w:val="004E7E7B"/>
    <w:rsid w:val="005B0A16"/>
    <w:rsid w:val="005E5A7E"/>
    <w:rsid w:val="00734FBC"/>
    <w:rsid w:val="00741510"/>
    <w:rsid w:val="007628BE"/>
    <w:rsid w:val="00774664"/>
    <w:rsid w:val="00881120"/>
    <w:rsid w:val="0092275F"/>
    <w:rsid w:val="00925386"/>
    <w:rsid w:val="00931274"/>
    <w:rsid w:val="0093682F"/>
    <w:rsid w:val="009C5A8C"/>
    <w:rsid w:val="009D67F4"/>
    <w:rsid w:val="00A408DE"/>
    <w:rsid w:val="00A414A1"/>
    <w:rsid w:val="00AD14D6"/>
    <w:rsid w:val="00AF18B5"/>
    <w:rsid w:val="00B16778"/>
    <w:rsid w:val="00B83035"/>
    <w:rsid w:val="00BE1ED3"/>
    <w:rsid w:val="00BE3AC0"/>
    <w:rsid w:val="00BF65BC"/>
    <w:rsid w:val="00C05F56"/>
    <w:rsid w:val="00C13CF9"/>
    <w:rsid w:val="00C13FC1"/>
    <w:rsid w:val="00C44C5E"/>
    <w:rsid w:val="00C70FED"/>
    <w:rsid w:val="00CA0FFA"/>
    <w:rsid w:val="00CF7B18"/>
    <w:rsid w:val="00E226C5"/>
    <w:rsid w:val="00E70BA9"/>
    <w:rsid w:val="00E8327F"/>
    <w:rsid w:val="00E86FC2"/>
    <w:rsid w:val="00EE01BB"/>
    <w:rsid w:val="00F47506"/>
    <w:rsid w:val="00F852AF"/>
    <w:rsid w:val="00F9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92A7F"/>
  <w15:chartTrackingRefBased/>
  <w15:docId w15:val="{802F3E01-5A6E-4F14-AA8F-D49896BE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A2"/>
    <w:pPr>
      <w:spacing w:after="0" w:line="240" w:lineRule="auto"/>
    </w:pPr>
    <w:rPr>
      <w:rFonts w:ascii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46A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46A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46A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46A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46A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46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4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46A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46A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46A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46A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4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346A2"/>
    <w:rPr>
      <w:color w:val="0563C1"/>
      <w:u w:val="single"/>
    </w:rPr>
  </w:style>
  <w:style w:type="table" w:styleId="Tabel-Gitter">
    <w:name w:val="Table Grid"/>
    <w:basedOn w:val="Tabel-Normal"/>
    <w:uiPriority w:val="39"/>
    <w:rsid w:val="000346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@sosufvh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5F617.8D6317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717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Troldtoft</dc:creator>
  <cp:keywords/>
  <dc:description/>
  <cp:lastModifiedBy>Marlene Troldtoft</cp:lastModifiedBy>
  <cp:revision>48</cp:revision>
  <dcterms:created xsi:type="dcterms:W3CDTF">2025-10-06T07:37:00Z</dcterms:created>
  <dcterms:modified xsi:type="dcterms:W3CDTF">2026-01-09T08:53:00Z</dcterms:modified>
</cp:coreProperties>
</file>